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4A4" w:rsidRDefault="00FD74A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72225" cy="1403985"/>
                <wp:effectExtent l="0" t="0" r="28575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40398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4A4" w:rsidRDefault="00FD74A4">
                            <w:r>
                              <w:t>Fire Risk Assessment – Alton Manor Community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1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" fillcolor="#9bbb59 [3206]">
                <v:textbox style="mso-fit-shape-to-text:t">
                  <w:txbxContent>
                    <w:p w:rsidR="00FD74A4" w:rsidRDefault="00FD74A4">
                      <w:r>
                        <w:t>Fire Risk Assessment – Alton Manor Community Centre</w:t>
                      </w:r>
                    </w:p>
                  </w:txbxContent>
                </v:textbox>
              </v:shape>
            </w:pict>
          </mc:Fallback>
        </mc:AlternateContent>
      </w:r>
    </w:p>
    <w:p w:rsidR="00FD74A4" w:rsidRPr="00FD74A4" w:rsidRDefault="00FD74A4" w:rsidP="00FD74A4"/>
    <w:p w:rsidR="00FD74A4" w:rsidRPr="00FD74A4" w:rsidRDefault="00FD74A4" w:rsidP="00FD74A4"/>
    <w:p w:rsidR="00FD74A4" w:rsidRPr="00FD74A4" w:rsidRDefault="00FD74A4" w:rsidP="00FD74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577"/>
        <w:gridCol w:w="1491"/>
        <w:gridCol w:w="2073"/>
        <w:gridCol w:w="1238"/>
        <w:gridCol w:w="1534"/>
        <w:gridCol w:w="1238"/>
      </w:tblGrid>
      <w:tr w:rsidR="00801B03" w:rsidTr="00685E83">
        <w:tc>
          <w:tcPr>
            <w:tcW w:w="1091" w:type="dxa"/>
            <w:shd w:val="clear" w:color="auto" w:fill="000000" w:themeFill="text1"/>
          </w:tcPr>
          <w:p w:rsidR="00FD74A4" w:rsidRDefault="00FD74A4" w:rsidP="00FD74A4">
            <w:r>
              <w:t>Location</w:t>
            </w:r>
          </w:p>
        </w:tc>
        <w:tc>
          <w:tcPr>
            <w:tcW w:w="2068" w:type="dxa"/>
            <w:gridSpan w:val="2"/>
            <w:shd w:val="clear" w:color="auto" w:fill="000000" w:themeFill="text1"/>
          </w:tcPr>
          <w:p w:rsidR="00FD74A4" w:rsidRDefault="00FD74A4" w:rsidP="00FD74A4">
            <w:r>
              <w:t>Hazard &amp; Persons at risk</w:t>
            </w:r>
          </w:p>
          <w:p w:rsidR="00FD74A4" w:rsidRDefault="00FD74A4" w:rsidP="00FD74A4">
            <w:r>
              <w:t>(Users &amp; Staff unless otherwise indicated)</w:t>
            </w:r>
          </w:p>
        </w:tc>
        <w:tc>
          <w:tcPr>
            <w:tcW w:w="2073" w:type="dxa"/>
            <w:shd w:val="clear" w:color="auto" w:fill="000000" w:themeFill="text1"/>
          </w:tcPr>
          <w:p w:rsidR="00FD74A4" w:rsidRDefault="00FD74A4" w:rsidP="00FD74A4">
            <w:r>
              <w:t>Action Required</w:t>
            </w:r>
          </w:p>
        </w:tc>
        <w:tc>
          <w:tcPr>
            <w:tcW w:w="1238" w:type="dxa"/>
            <w:shd w:val="clear" w:color="auto" w:fill="000000" w:themeFill="text1"/>
          </w:tcPr>
          <w:p w:rsidR="00FD74A4" w:rsidRDefault="00FD74A4" w:rsidP="00FD74A4">
            <w:r>
              <w:t>Date Required by</w:t>
            </w:r>
          </w:p>
        </w:tc>
        <w:tc>
          <w:tcPr>
            <w:tcW w:w="1534" w:type="dxa"/>
            <w:shd w:val="clear" w:color="auto" w:fill="000000" w:themeFill="text1"/>
          </w:tcPr>
          <w:p w:rsidR="00FD74A4" w:rsidRDefault="00FD74A4" w:rsidP="00FD74A4">
            <w:r>
              <w:t>Person Responsible</w:t>
            </w:r>
          </w:p>
        </w:tc>
        <w:tc>
          <w:tcPr>
            <w:tcW w:w="1238" w:type="dxa"/>
            <w:shd w:val="clear" w:color="auto" w:fill="000000" w:themeFill="text1"/>
          </w:tcPr>
          <w:p w:rsidR="00FD74A4" w:rsidRDefault="00FD74A4" w:rsidP="00FD74A4">
            <w:r>
              <w:t>Date Completed</w:t>
            </w:r>
          </w:p>
        </w:tc>
      </w:tr>
      <w:tr w:rsidR="00801B03" w:rsidTr="00486B87">
        <w:tc>
          <w:tcPr>
            <w:tcW w:w="1091" w:type="dxa"/>
            <w:shd w:val="clear" w:color="auto" w:fill="F2F2F2" w:themeFill="background1" w:themeFillShade="F2"/>
          </w:tcPr>
          <w:p w:rsidR="00FD74A4" w:rsidRPr="00FD74A4" w:rsidRDefault="00FD74A4" w:rsidP="00DF43B9">
            <w:pPr>
              <w:rPr>
                <w:b/>
              </w:rPr>
            </w:pPr>
            <w:r w:rsidRPr="00FD74A4">
              <w:rPr>
                <w:b/>
              </w:rPr>
              <w:t>Halls</w:t>
            </w:r>
            <w:r w:rsidR="00DF43B9">
              <w:rPr>
                <w:b/>
              </w:rPr>
              <w:t>, kitchen, toilets, foyer &amp; internal store</w:t>
            </w:r>
          </w:p>
        </w:tc>
        <w:tc>
          <w:tcPr>
            <w:tcW w:w="2068" w:type="dxa"/>
            <w:gridSpan w:val="2"/>
            <w:shd w:val="clear" w:color="auto" w:fill="F2F2F2" w:themeFill="background1" w:themeFillShade="F2"/>
          </w:tcPr>
          <w:p w:rsidR="00FD74A4" w:rsidRDefault="00067F69" w:rsidP="00FD74A4">
            <w:r>
              <w:t>Inability to safely identify exit routes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>
            <w:r>
              <w:t>Inability to safely use exit routes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>
            <w:r>
              <w:t>Insufficient illumination</w:t>
            </w:r>
            <w:r w:rsidR="00DF43B9">
              <w:t xml:space="preserve"> of exit route</w:t>
            </w:r>
          </w:p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>Insufficient fire extinguishers to cover risks</w:t>
            </w:r>
          </w:p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>Risk of users unsure what to do in the event of a fire</w:t>
            </w:r>
          </w:p>
          <w:p w:rsidR="00801B03" w:rsidRDefault="00801B03" w:rsidP="00FD74A4"/>
          <w:p w:rsidR="00801B03" w:rsidRDefault="00801B03" w:rsidP="00FD74A4"/>
          <w:p w:rsidR="00801B03" w:rsidRDefault="00801B03" w:rsidP="00FD74A4"/>
          <w:p w:rsidR="00801B03" w:rsidRDefault="00801B03" w:rsidP="00FD74A4"/>
          <w:p w:rsidR="00801B03" w:rsidRDefault="00801B03" w:rsidP="00FD74A4"/>
          <w:p w:rsidR="00801B03" w:rsidRDefault="00801B03" w:rsidP="00FD74A4"/>
          <w:p w:rsidR="00801B03" w:rsidRDefault="00801B03" w:rsidP="00FD74A4"/>
          <w:p w:rsidR="00801B03" w:rsidRDefault="00801B03" w:rsidP="00FD74A4"/>
          <w:p w:rsidR="00801B03" w:rsidRDefault="00801B03" w:rsidP="00FD74A4"/>
          <w:p w:rsidR="00685E83" w:rsidRDefault="00685E83" w:rsidP="00FD74A4"/>
          <w:p w:rsidR="00801B03" w:rsidRDefault="00801B03" w:rsidP="00FD74A4">
            <w:r>
              <w:t>Risk of not escaping as inability to use the fire exit due to obstruction</w:t>
            </w:r>
          </w:p>
        </w:tc>
        <w:tc>
          <w:tcPr>
            <w:tcW w:w="2073" w:type="dxa"/>
            <w:shd w:val="clear" w:color="auto" w:fill="F2F2F2" w:themeFill="background1" w:themeFillShade="F2"/>
          </w:tcPr>
          <w:p w:rsidR="00FD74A4" w:rsidRDefault="00067F69" w:rsidP="00067F69">
            <w:r>
              <w:lastRenderedPageBreak/>
              <w:t xml:space="preserve">Ensure that fire doors are clearly signed </w:t>
            </w:r>
          </w:p>
          <w:p w:rsidR="00067F69" w:rsidRDefault="00067F69" w:rsidP="00067F69"/>
          <w:p w:rsidR="00067F69" w:rsidRDefault="00067F69" w:rsidP="00067F69">
            <w:r>
              <w:t>Persons in charge are aware of exit routes</w:t>
            </w:r>
          </w:p>
          <w:p w:rsidR="00067F69" w:rsidRDefault="00067F69" w:rsidP="00067F69"/>
          <w:p w:rsidR="00067F69" w:rsidRDefault="00067F69" w:rsidP="00067F69">
            <w:r>
              <w:t>Inspection of fire doors prior to commencing session to ensure the routes are clear</w:t>
            </w:r>
          </w:p>
          <w:p w:rsidR="00067F69" w:rsidRDefault="00067F69" w:rsidP="00067F69"/>
          <w:p w:rsidR="00067F69" w:rsidRDefault="00067F69" w:rsidP="00067F69">
            <w:r>
              <w:t>Monthly inspection by GSL</w:t>
            </w:r>
          </w:p>
          <w:p w:rsidR="00DF43B9" w:rsidRDefault="00DF43B9" w:rsidP="00067F69"/>
          <w:p w:rsidR="00DF43B9" w:rsidRDefault="00DF43B9" w:rsidP="00067F69">
            <w:r>
              <w:t xml:space="preserve">Ensure all lighting, including emergency lighting is maintained in working order </w:t>
            </w:r>
          </w:p>
          <w:p w:rsidR="00DF43B9" w:rsidRDefault="00DF43B9" w:rsidP="00067F69"/>
          <w:p w:rsidR="00DF43B9" w:rsidRDefault="00DF43B9" w:rsidP="00067F69">
            <w:r>
              <w:t>Monthly inspection by GSL</w:t>
            </w:r>
          </w:p>
          <w:p w:rsidR="00DF43B9" w:rsidRDefault="00DF43B9" w:rsidP="00067F69"/>
          <w:p w:rsidR="00067F69" w:rsidRDefault="00DF43B9" w:rsidP="00067F69">
            <w:r>
              <w:t>Site visit by fire safety professional, 2 water &amp; 1 CO2 extinguishers installed</w:t>
            </w:r>
          </w:p>
          <w:p w:rsidR="00DF43B9" w:rsidRDefault="00DF43B9" w:rsidP="00067F69"/>
          <w:p w:rsidR="00DF43B9" w:rsidRDefault="00DF43B9" w:rsidP="00067F69">
            <w:r>
              <w:t>Monthly visual inspection by GSL</w:t>
            </w:r>
          </w:p>
          <w:p w:rsidR="00DF43B9" w:rsidRDefault="00DF43B9" w:rsidP="00067F69"/>
          <w:p w:rsidR="00DF43B9" w:rsidRDefault="00DF43B9" w:rsidP="00067F69">
            <w:r>
              <w:t xml:space="preserve">Fire risk assessment management plan to be completed and distributed </w:t>
            </w:r>
            <w:r w:rsidR="00685E83">
              <w:t>to users</w:t>
            </w:r>
          </w:p>
          <w:p w:rsidR="00801B03" w:rsidRDefault="00801B03" w:rsidP="00067F69"/>
          <w:p w:rsidR="00801B03" w:rsidRDefault="00801B03" w:rsidP="00067F69">
            <w:r>
              <w:t>Add “Fire Action” signs</w:t>
            </w:r>
          </w:p>
          <w:p w:rsidR="00801B03" w:rsidRDefault="00801B03" w:rsidP="00067F69"/>
          <w:p w:rsidR="00801B03" w:rsidRDefault="00801B03" w:rsidP="00067F69">
            <w:r>
              <w:t>Implement termly fire drills to be conducted by users</w:t>
            </w:r>
          </w:p>
          <w:p w:rsidR="00801B03" w:rsidRDefault="00801B03" w:rsidP="00067F69"/>
          <w:p w:rsidR="00801B03" w:rsidRDefault="00801B03" w:rsidP="00067F69">
            <w:r>
              <w:t>Improve general housekeeping to avoid accidents and ensure good accesses &amp; egresses.</w:t>
            </w:r>
          </w:p>
          <w:p w:rsidR="00067F69" w:rsidRDefault="00067F69" w:rsidP="00067F69"/>
        </w:tc>
        <w:tc>
          <w:tcPr>
            <w:tcW w:w="1238" w:type="dxa"/>
            <w:shd w:val="clear" w:color="auto" w:fill="F2F2F2" w:themeFill="background1" w:themeFillShade="F2"/>
          </w:tcPr>
          <w:p w:rsidR="00FD74A4" w:rsidRDefault="00067F69" w:rsidP="00FD74A4">
            <w:r>
              <w:lastRenderedPageBreak/>
              <w:t>Done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>
            <w:r>
              <w:t>Done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DF43B9" w:rsidP="00FD74A4">
            <w:r>
              <w:t>Continuous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>
            <w:r>
              <w:t>Monthly</w:t>
            </w:r>
          </w:p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>Continuous</w:t>
            </w:r>
          </w:p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>Monthly</w:t>
            </w:r>
          </w:p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>Done</w:t>
            </w:r>
          </w:p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>Done</w:t>
            </w:r>
          </w:p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>Done</w:t>
            </w:r>
          </w:p>
          <w:p w:rsidR="00801B03" w:rsidRDefault="00801B03" w:rsidP="00FD74A4"/>
          <w:p w:rsidR="00801B03" w:rsidRDefault="00801B03" w:rsidP="00FD74A4"/>
          <w:p w:rsidR="00801B03" w:rsidRDefault="00801B03" w:rsidP="00FD74A4"/>
          <w:p w:rsidR="00801B03" w:rsidRDefault="00801B03" w:rsidP="00FD74A4"/>
          <w:p w:rsidR="00685E83" w:rsidRDefault="00685E83" w:rsidP="00FD74A4"/>
          <w:p w:rsidR="00801B03" w:rsidRDefault="00801B03" w:rsidP="00FD74A4">
            <w:r>
              <w:t>Done</w:t>
            </w:r>
          </w:p>
          <w:p w:rsidR="00801B03" w:rsidRDefault="00801B03" w:rsidP="00FD74A4"/>
          <w:p w:rsidR="00801B03" w:rsidRDefault="00801B03" w:rsidP="00FD74A4"/>
          <w:p w:rsidR="00801B03" w:rsidRDefault="00801B03" w:rsidP="00FD74A4">
            <w:r>
              <w:t>Done</w:t>
            </w:r>
          </w:p>
          <w:p w:rsidR="00801B03" w:rsidRDefault="00801B03" w:rsidP="00FD74A4"/>
          <w:p w:rsidR="00801B03" w:rsidRDefault="00801B03" w:rsidP="00FD74A4"/>
          <w:p w:rsidR="00801B03" w:rsidRDefault="00801B03" w:rsidP="00FD74A4"/>
          <w:p w:rsidR="00801B03" w:rsidRDefault="00801B03" w:rsidP="00FD74A4">
            <w:r>
              <w:t>Continuous</w:t>
            </w:r>
          </w:p>
          <w:p w:rsidR="00801B03" w:rsidRDefault="00801B03" w:rsidP="00FD74A4"/>
        </w:tc>
        <w:tc>
          <w:tcPr>
            <w:tcW w:w="1534" w:type="dxa"/>
            <w:shd w:val="clear" w:color="auto" w:fill="F2F2F2" w:themeFill="background1" w:themeFillShade="F2"/>
          </w:tcPr>
          <w:p w:rsidR="00FD74A4" w:rsidRDefault="00067F69" w:rsidP="00FD74A4">
            <w:r>
              <w:lastRenderedPageBreak/>
              <w:t>D. Barnes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>
            <w:r>
              <w:t>D. Barnes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>
            <w:r>
              <w:t>Person in charge of session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>
            <w:r>
              <w:t>D. Barnes</w:t>
            </w:r>
          </w:p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>Person in charge of session</w:t>
            </w:r>
          </w:p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>D. Barnes</w:t>
            </w:r>
          </w:p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 xml:space="preserve">C. </w:t>
            </w:r>
            <w:proofErr w:type="spellStart"/>
            <w:r>
              <w:t>Hallsworth</w:t>
            </w:r>
            <w:proofErr w:type="spellEnd"/>
          </w:p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/>
          <w:p w:rsidR="00DF43B9" w:rsidRDefault="00DF43B9" w:rsidP="00FD74A4">
            <w:r>
              <w:t>D. Barnes</w:t>
            </w:r>
          </w:p>
          <w:p w:rsidR="00DF43B9" w:rsidRDefault="00DF43B9" w:rsidP="00FD74A4"/>
          <w:p w:rsidR="00DF43B9" w:rsidRDefault="00DF43B9" w:rsidP="00FD74A4"/>
          <w:p w:rsidR="00DF43B9" w:rsidRDefault="00801B03" w:rsidP="00FD74A4">
            <w:r>
              <w:t>D. Barnes</w:t>
            </w:r>
          </w:p>
          <w:p w:rsidR="00801B03" w:rsidRDefault="00801B03" w:rsidP="00FD74A4"/>
          <w:p w:rsidR="00801B03" w:rsidRDefault="00801B03" w:rsidP="00FD74A4"/>
          <w:p w:rsidR="00801B03" w:rsidRDefault="00801B03" w:rsidP="00FD74A4"/>
          <w:p w:rsidR="00801B03" w:rsidRDefault="00801B03" w:rsidP="00FD74A4"/>
          <w:p w:rsidR="00685E83" w:rsidRDefault="00685E83" w:rsidP="00FD74A4"/>
          <w:p w:rsidR="00801B03" w:rsidRDefault="00801B03" w:rsidP="00FD74A4">
            <w:r>
              <w:t>D. Barnes</w:t>
            </w:r>
          </w:p>
          <w:p w:rsidR="00801B03" w:rsidRDefault="00801B03" w:rsidP="00FD74A4"/>
          <w:p w:rsidR="00801B03" w:rsidRDefault="00801B03" w:rsidP="00FD74A4"/>
          <w:p w:rsidR="00801B03" w:rsidRDefault="00801B03" w:rsidP="00FD74A4">
            <w:r>
              <w:t>D. Barnes</w:t>
            </w:r>
          </w:p>
          <w:p w:rsidR="00801B03" w:rsidRDefault="00801B03" w:rsidP="00FD74A4"/>
          <w:p w:rsidR="00801B03" w:rsidRDefault="00801B03" w:rsidP="00FD74A4"/>
          <w:p w:rsidR="00801B03" w:rsidRDefault="00801B03" w:rsidP="00FD74A4"/>
          <w:p w:rsidR="00801B03" w:rsidRDefault="00801B03" w:rsidP="00801B03">
            <w:r>
              <w:t>Person in charge of session</w:t>
            </w:r>
          </w:p>
        </w:tc>
        <w:tc>
          <w:tcPr>
            <w:tcW w:w="1238" w:type="dxa"/>
            <w:shd w:val="clear" w:color="auto" w:fill="F2F2F2" w:themeFill="background1" w:themeFillShade="F2"/>
          </w:tcPr>
          <w:p w:rsidR="00FD74A4" w:rsidRDefault="00067F69" w:rsidP="00FD74A4">
            <w:r>
              <w:lastRenderedPageBreak/>
              <w:t>April 15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>
            <w:r>
              <w:t>April 15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>
            <w:r>
              <w:t>Continuous</w:t>
            </w:r>
          </w:p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FD74A4"/>
          <w:p w:rsidR="00067F69" w:rsidRDefault="00067F69" w:rsidP="00067F69">
            <w:r>
              <w:t>May 15</w:t>
            </w:r>
          </w:p>
          <w:p w:rsidR="00DF43B9" w:rsidRDefault="00DF43B9" w:rsidP="00067F69"/>
          <w:p w:rsidR="00DF43B9" w:rsidRDefault="00DF43B9" w:rsidP="00067F69"/>
          <w:p w:rsidR="00DF43B9" w:rsidRDefault="00DF43B9" w:rsidP="00067F69">
            <w:r>
              <w:t>Continuous</w:t>
            </w:r>
          </w:p>
          <w:p w:rsidR="00DF43B9" w:rsidRDefault="00DF43B9" w:rsidP="00067F69"/>
          <w:p w:rsidR="00DF43B9" w:rsidRDefault="00DF43B9" w:rsidP="00067F69"/>
          <w:p w:rsidR="00DF43B9" w:rsidRDefault="00DF43B9" w:rsidP="00067F69"/>
          <w:p w:rsidR="00DF43B9" w:rsidRDefault="00DF43B9" w:rsidP="00067F69"/>
          <w:p w:rsidR="00DF43B9" w:rsidRDefault="00DF43B9" w:rsidP="00067F69"/>
          <w:p w:rsidR="00DF43B9" w:rsidRDefault="00DF43B9" w:rsidP="00DF43B9">
            <w:r>
              <w:t>May 15</w:t>
            </w:r>
          </w:p>
          <w:p w:rsidR="00DF43B9" w:rsidRDefault="00DF43B9" w:rsidP="00DF43B9"/>
          <w:p w:rsidR="00DF43B9" w:rsidRDefault="00DF43B9" w:rsidP="00DF43B9"/>
          <w:p w:rsidR="00DF43B9" w:rsidRDefault="00DF43B9" w:rsidP="00DF43B9">
            <w:r>
              <w:t>April 15</w:t>
            </w:r>
          </w:p>
          <w:p w:rsidR="00DF43B9" w:rsidRDefault="00DF43B9" w:rsidP="00DF43B9"/>
          <w:p w:rsidR="00DF43B9" w:rsidRDefault="00DF43B9" w:rsidP="00DF43B9"/>
          <w:p w:rsidR="00DF43B9" w:rsidRDefault="00DF43B9" w:rsidP="00DF43B9"/>
          <w:p w:rsidR="00DF43B9" w:rsidRDefault="00DF43B9" w:rsidP="00DF43B9"/>
          <w:p w:rsidR="00DF43B9" w:rsidRDefault="00DF43B9" w:rsidP="00DF43B9"/>
          <w:p w:rsidR="00DF43B9" w:rsidRDefault="00DF43B9" w:rsidP="00DF43B9">
            <w:r>
              <w:t>May 15</w:t>
            </w:r>
          </w:p>
          <w:p w:rsidR="00801B03" w:rsidRDefault="00801B03" w:rsidP="00DF43B9"/>
          <w:p w:rsidR="00801B03" w:rsidRDefault="00801B03" w:rsidP="00DF43B9"/>
          <w:p w:rsidR="00801B03" w:rsidRDefault="00801B03" w:rsidP="00DF43B9">
            <w:r>
              <w:t>May 15</w:t>
            </w:r>
          </w:p>
          <w:p w:rsidR="00801B03" w:rsidRDefault="00801B03" w:rsidP="00DF43B9"/>
          <w:p w:rsidR="00801B03" w:rsidRDefault="00801B03" w:rsidP="00DF43B9"/>
          <w:p w:rsidR="00801B03" w:rsidRDefault="00801B03" w:rsidP="00DF43B9"/>
          <w:p w:rsidR="00801B03" w:rsidRDefault="00801B03" w:rsidP="00DF43B9"/>
          <w:p w:rsidR="00685E83" w:rsidRDefault="00685E83" w:rsidP="00DF43B9"/>
          <w:p w:rsidR="00801B03" w:rsidRDefault="00801B03" w:rsidP="00DF43B9">
            <w:r>
              <w:t>April 15</w:t>
            </w:r>
          </w:p>
          <w:p w:rsidR="00801B03" w:rsidRDefault="00801B03" w:rsidP="00DF43B9"/>
          <w:p w:rsidR="00801B03" w:rsidRDefault="00801B03" w:rsidP="00DF43B9"/>
          <w:p w:rsidR="00801B03" w:rsidRDefault="00801B03" w:rsidP="00DF43B9">
            <w:r>
              <w:t>April 15</w:t>
            </w:r>
          </w:p>
          <w:p w:rsidR="00801B03" w:rsidRDefault="00801B03" w:rsidP="00DF43B9"/>
          <w:p w:rsidR="00801B03" w:rsidRDefault="00801B03" w:rsidP="00DF43B9"/>
          <w:p w:rsidR="00801B03" w:rsidRDefault="00801B03" w:rsidP="00DF43B9"/>
          <w:p w:rsidR="00801B03" w:rsidRDefault="00801B03" w:rsidP="00DF43B9">
            <w:r>
              <w:t>Continuous</w:t>
            </w:r>
          </w:p>
        </w:tc>
      </w:tr>
      <w:tr w:rsidR="000325AB" w:rsidTr="000325AB">
        <w:tc>
          <w:tcPr>
            <w:tcW w:w="1668" w:type="dxa"/>
            <w:gridSpan w:val="2"/>
            <w:shd w:val="clear" w:color="auto" w:fill="808080" w:themeFill="background1" w:themeFillShade="80"/>
          </w:tcPr>
          <w:p w:rsidR="000325AB" w:rsidRDefault="000325AB" w:rsidP="00FD74A4">
            <w:r>
              <w:lastRenderedPageBreak/>
              <w:t>Date of next assessment:</w:t>
            </w:r>
          </w:p>
        </w:tc>
        <w:tc>
          <w:tcPr>
            <w:tcW w:w="7574" w:type="dxa"/>
            <w:gridSpan w:val="5"/>
            <w:shd w:val="clear" w:color="auto" w:fill="BFBFBF" w:themeFill="background1" w:themeFillShade="BF"/>
          </w:tcPr>
          <w:p w:rsidR="000325AB" w:rsidRDefault="000325AB" w:rsidP="000325AB">
            <w:r>
              <w:t>May 201</w:t>
            </w:r>
            <w:r w:rsidR="007633EF">
              <w:t>7</w:t>
            </w:r>
          </w:p>
        </w:tc>
      </w:tr>
      <w:tr w:rsidR="000325AB" w:rsidTr="000325AB">
        <w:tc>
          <w:tcPr>
            <w:tcW w:w="1668" w:type="dxa"/>
            <w:gridSpan w:val="2"/>
            <w:shd w:val="clear" w:color="auto" w:fill="808080" w:themeFill="background1" w:themeFillShade="80"/>
          </w:tcPr>
          <w:p w:rsidR="000325AB" w:rsidRDefault="000325AB" w:rsidP="00FD74A4">
            <w:r>
              <w:t>Assessment frequency:</w:t>
            </w:r>
          </w:p>
        </w:tc>
        <w:tc>
          <w:tcPr>
            <w:tcW w:w="7574" w:type="dxa"/>
            <w:gridSpan w:val="5"/>
            <w:shd w:val="clear" w:color="auto" w:fill="BFBFBF" w:themeFill="background1" w:themeFillShade="BF"/>
          </w:tcPr>
          <w:p w:rsidR="000325AB" w:rsidRDefault="000325AB" w:rsidP="000325AB">
            <w:r>
              <w:t>Annually</w:t>
            </w:r>
          </w:p>
        </w:tc>
      </w:tr>
      <w:tr w:rsidR="000325AB" w:rsidTr="000325AB">
        <w:tc>
          <w:tcPr>
            <w:tcW w:w="1668" w:type="dxa"/>
            <w:gridSpan w:val="2"/>
            <w:shd w:val="clear" w:color="auto" w:fill="808080" w:themeFill="background1" w:themeFillShade="80"/>
          </w:tcPr>
          <w:p w:rsidR="000325AB" w:rsidRDefault="000325AB" w:rsidP="00FD74A4">
            <w:r>
              <w:t>Date of assessment:</w:t>
            </w:r>
          </w:p>
        </w:tc>
        <w:tc>
          <w:tcPr>
            <w:tcW w:w="7574" w:type="dxa"/>
            <w:gridSpan w:val="5"/>
            <w:shd w:val="clear" w:color="auto" w:fill="BFBFBF" w:themeFill="background1" w:themeFillShade="BF"/>
          </w:tcPr>
          <w:p w:rsidR="000325AB" w:rsidRDefault="000325AB" w:rsidP="000325AB">
            <w:r>
              <w:t>4</w:t>
            </w:r>
            <w:r w:rsidRPr="000325AB">
              <w:rPr>
                <w:vertAlign w:val="superscript"/>
              </w:rPr>
              <w:t>th</w:t>
            </w:r>
            <w:r>
              <w:t xml:space="preserve"> May 201</w:t>
            </w:r>
            <w:r w:rsidR="007633EF">
              <w:t>6</w:t>
            </w:r>
            <w:bookmarkStart w:id="0" w:name="_GoBack"/>
            <w:bookmarkEnd w:id="0"/>
          </w:p>
        </w:tc>
      </w:tr>
      <w:tr w:rsidR="000325AB" w:rsidTr="000325AB">
        <w:tc>
          <w:tcPr>
            <w:tcW w:w="1668" w:type="dxa"/>
            <w:gridSpan w:val="2"/>
            <w:shd w:val="clear" w:color="auto" w:fill="808080" w:themeFill="background1" w:themeFillShade="80"/>
          </w:tcPr>
          <w:p w:rsidR="000325AB" w:rsidRDefault="000325AB" w:rsidP="00FD74A4">
            <w:r>
              <w:t>Signed:</w:t>
            </w:r>
          </w:p>
        </w:tc>
        <w:tc>
          <w:tcPr>
            <w:tcW w:w="7574" w:type="dxa"/>
            <w:gridSpan w:val="5"/>
            <w:shd w:val="clear" w:color="auto" w:fill="BFBFBF" w:themeFill="background1" w:themeFillShade="BF"/>
          </w:tcPr>
          <w:p w:rsidR="000325AB" w:rsidRDefault="000325AB" w:rsidP="000325AB">
            <w:r>
              <w:t>Darren Barnes (Group Scout Leader)</w:t>
            </w:r>
          </w:p>
          <w:p w:rsidR="000325AB" w:rsidRDefault="000325AB" w:rsidP="000325AB"/>
          <w:p w:rsidR="000325AB" w:rsidRDefault="000325AB" w:rsidP="000325AB"/>
        </w:tc>
      </w:tr>
    </w:tbl>
    <w:p w:rsidR="00FD74A4" w:rsidRPr="00FD74A4" w:rsidRDefault="00FD74A4" w:rsidP="00FD74A4"/>
    <w:p w:rsidR="00FD74A4" w:rsidRDefault="00FD74A4" w:rsidP="00FD74A4"/>
    <w:p w:rsidR="000026A3" w:rsidRPr="00FD74A4" w:rsidRDefault="000026A3" w:rsidP="00FD74A4"/>
    <w:sectPr w:rsidR="000026A3" w:rsidRPr="00FD7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4A4"/>
    <w:rsid w:val="000026A3"/>
    <w:rsid w:val="000325AB"/>
    <w:rsid w:val="00067F69"/>
    <w:rsid w:val="00486B87"/>
    <w:rsid w:val="00685E83"/>
    <w:rsid w:val="007633EF"/>
    <w:rsid w:val="00801B03"/>
    <w:rsid w:val="00A4109B"/>
    <w:rsid w:val="00DF43B9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7BD19"/>
  <w15:docId w15:val="{59BD9596-57B1-4A06-816A-2CAE8426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4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4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6F6AD-2E13-4E9D-BB74-B6B68CF7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Darren &amp; Tammy</cp:lastModifiedBy>
  <cp:revision>5</cp:revision>
  <dcterms:created xsi:type="dcterms:W3CDTF">2015-05-03T18:26:00Z</dcterms:created>
  <dcterms:modified xsi:type="dcterms:W3CDTF">2016-11-23T20:53:00Z</dcterms:modified>
</cp:coreProperties>
</file>